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18142</w:t>
        <w:t xml:space="preserve">.  </w:t>
      </w:r>
      <w:r>
        <w:rPr>
          <w:b/>
        </w:rPr>
        <w:t xml:space="preserve">Licensure; installation and maintenance standards; dispensing stations</w:t>
      </w:r>
    </w:p>
    <w:p>
      <w:pPr>
        <w:jc w:val="both"/>
        <w:spacing w:before="100" w:after="100"/>
        <w:ind w:start="360"/>
        <w:ind w:firstLine="360"/>
      </w:pPr>
      <w:r>
        <w:rPr/>
      </w:r>
      <w:r>
        <w:rPr/>
      </w:r>
      <w:r>
        <w:t xml:space="preserve">The following licensing, maintenance and installation standards apply to dispensing stations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License required.</w:t>
        <w:t xml:space="preserve"> </w:t>
      </w:r>
      <w:r>
        <w:t xml:space="preserve"> </w:t>
      </w:r>
      <w:r>
        <w:t xml:space="preserve">An application for licensure of a dispensing station or self-service dispensing station must be made by the owner and, if approved by the board, the license must be issued in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owner of a dispensing station or self-serving dispensing station is responsible for the following.</w:t>
      </w:r>
    </w:p>
    <w:p>
      <w:pPr>
        <w:jc w:val="both"/>
        <w:spacing w:before="100" w:after="0"/>
        <w:ind w:start="720"/>
      </w:pPr>
      <w:r>
        <w:rPr/>
        <w:t>A</w:t>
        <w:t xml:space="preserve">.  </w:t>
      </w:r>
      <w:r>
        <w:rPr/>
      </w:r>
      <w:r>
        <w:t xml:space="preserve">A dispensing station operating in the State must comply with </w:t>
      </w:r>
      <w:r>
        <w:t>section 18107</w:t>
      </w:r>
      <w:r>
        <w:t xml:space="preserve"> and the standards and rules adopted by the board, including, but not limited to, NFPA standards, Numbers 54 and 58, and amendments to and replacements of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The on-site operator of a dispensing station must be trained to be the limited operator of the facility. The limited operator is responsible for training other dispensing station employees and documenting that training.  The training must include the use of a manual prepared by a regional propane gas association, a video prepared by a national propane gas association or equivalent materials approved by the board. The training documentation must be kept at the dispensing station.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The owner of a dispensing station must file a new application for licensure with the board within 30 days when:</w:t>
      </w:r>
    </w:p>
    <w:p>
      <w:pPr>
        <w:jc w:val="both"/>
        <w:spacing w:before="100" w:after="0"/>
        <w:ind w:start="1080"/>
      </w:pPr>
      <w:r>
        <w:rPr/>
        <w:t>(</w:t>
        <w:t>1</w:t>
        <w:t xml:space="preserve">)  </w:t>
      </w:r>
      <w:r>
        <w:rPr/>
      </w:r>
      <w:r>
        <w:t xml:space="preserve">A dispensing station is relocated; or</w:t>
      </w:r>
    </w:p>
    <w:p>
      <w:pPr>
        <w:jc w:val="both"/>
        <w:spacing w:before="100" w:after="0"/>
        <w:ind w:start="1080"/>
      </w:pPr>
      <w:r>
        <w:rPr/>
        <w:t>(</w:t>
        <w:t>2</w:t>
        <w:t xml:space="preserve">)  </w:t>
      </w:r>
      <w:r>
        <w:rPr/>
      </w:r>
      <w:r>
        <w:t xml:space="preserve">A dispensing station undergoes major repair or renovation.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§18142. Licensure; installation and maintenance standards; dispensing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§18142. Licensure; installation and maintenance standards; dispensing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§18142. LICENSURE; INSTALLATION AND MAINTENANCE STANDARDS; DISPENSING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