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18308</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For purposes of this paragraph,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For purposes of this paragraph,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§20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§21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whose scope of practice includes prescribing opioid medication and who has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for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 PL 2017, c. 186, §5 (AMD). PL 2017, c. 213, §§20,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§18308. Requirements regarding prescription of opioid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§18308. Requirements regarding prescription of opioid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§18308. REQUIREMENTS REGARDING PRESCRIPTION OF OPIOID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