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18322</w:t>
        <w:t xml:space="preserve">.  </w:t>
      </w:r>
      <w:r>
        <w:rPr>
          <w:b/>
        </w:rPr>
        <w:t xml:space="preserve">Board membership</w:t>
      </w:r>
    </w:p>
    <w:p>
      <w:pPr>
        <w:jc w:val="both"/>
        <w:spacing w:before="100" w:after="100"/>
        <w:ind w:start="360"/>
        <w:ind w:firstLine="360"/>
      </w:pPr>
      <w:r>
        <w:rPr>
          <w:b/>
        </w:rPr>
        <w:t>1</w:t>
        <w:t xml:space="preserve">.  </w:t>
      </w:r>
      <w:r>
        <w:rPr>
          <w:b/>
        </w:rPr>
        <w:t xml:space="preserve">Membership; terms; removal.</w:t>
        <w:t xml:space="preserve"> </w:t>
      </w:r>
      <w:r>
        <w:t xml:space="preserve"> </w:t>
      </w:r>
      <w:r>
        <w:t xml:space="preserve">The board consists of 9 members appointed by the Governor as follows:</w:t>
      </w:r>
    </w:p>
    <w:p>
      <w:pPr>
        <w:jc w:val="both"/>
        <w:spacing w:before="100" w:after="0"/>
        <w:ind w:start="720"/>
      </w:pPr>
      <w:r>
        <w:rPr/>
        <w:t>A</w:t>
        <w:t xml:space="preserve">.  </w:t>
      </w:r>
      <w:r>
        <w:rPr/>
      </w:r>
      <w:r>
        <w:t xml:space="preserve">Five dentists. Each dentist member must hold a valid dental license under this chapter and must have been in the actual practice of dentistry in this State for at least 10 years immediately preceding appointment. A dentist is not eligible to serve as a member of the board while employing a dental hygienist or a denturist who is a member of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Two dental hygienists. Each dental hygienist member must hold a valid dental hygiene license under this chapter and must have practiced in the State for at least 6 years immediately preceding appointment. A dental hygienist is not eligible to serve as a member of the board while employed by a dentist who is a member of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One denturist. The denturist member must hold a valid denturist license under this chapter and must have practiced in the State for at least 6 years immediately preceding appointment.  A denturist is not eligible to serve as a member of the board while employed by a dentist who is a member of the board;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One public member. The public member must be a person who has no financial interest in the dental profession and has never been licensed, certified or given a permit in this or any other state for the dental profession.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360"/>
      </w:pPr>
      <w:r>
        <w:rPr/>
      </w:r>
      <w:r>
        <w:rPr/>
      </w:r>
      <w:r>
        <w:t xml:space="preserve">The Governor may accept nominations from professional associations and from other organizations and individuals. A member of the board must be a legal resident of the State.  A person who has been convicted of a violation of the provisions of this Act or any prior dental practice act, or who has been convicted of a crime punishable by more than one year's imprisonment, is not eligible for appointment to the board.  Appointments of members must comply with </w:t>
      </w:r>
      <w:r>
        <w:t>Title 10, section 8009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Terms.</w:t>
        <w:t xml:space="preserve"> </w:t>
      </w:r>
      <w:r>
        <w:t xml:space="preserve"> </w:t>
      </w:r>
      <w:r>
        <w:t xml:space="preserve">Terms of the members of the board are for 5 years.  A person who has served 10 years or more on a dental examining board in this State is not eligible for appointment to the board.  A member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w:t>
        <w:t xml:space="preserve">.  </w:t>
      </w:r>
      <w:r>
        <w:rPr>
          <w:b/>
        </w:rPr>
        <w:t xml:space="preserve">Quorum; chair; vice-chair.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17, Pt. P,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§18322. Board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§18322. Board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§18322. BOARD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