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18702</w:t>
        <w:t xml:space="preserve">.  </w:t>
      </w:r>
      <w:r>
        <w:rPr>
          <w:b/>
        </w:rPr>
        <w:t xml:space="preserve">Purpose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The purpose of this compact is to facilitate interstate practice of physical therapy with the goal of improving public access to physical therapy services. The practice of physical therapy occurs in the state where the patient is located at the time of the physical therapy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physical therapy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physical therapy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Compact privilege.</w:t>
        <w:t xml:space="preserve"> </w:t>
      </w:r>
      <w:r>
        <w:t xml:space="preserve"> </w:t>
      </w:r>
      <w:r>
        <w:t xml:space="preserve">Allow a remote state to hold a provider of services with a compact privilege in that state accountable to that state's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