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18707</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A home state has exclusive power to take adverse action against a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Remote state investigative information.</w:t>
        <w:t xml:space="preserve"> </w:t>
      </w:r>
      <w:r>
        <w:t xml:space="preserve"> </w:t>
      </w:r>
      <w:r>
        <w:t xml:space="preserve">A home state may take adverse action based on the investigative information of a remote state, as long as the home state follows the home state's procedures for taking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 and that such participation remains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Member state authority.</w:t>
        <w:t xml:space="preserve"> </w:t>
      </w:r>
      <w:r>
        <w:t xml:space="preserve"> </w:t>
      </w:r>
      <w:r>
        <w:t xml:space="preserve">Any member state may investigate actual or alleged violations of the laws and rules authorizing the practice of physical therapy in any other member state in which a physical therapist or physical therapist assistant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to:</w:t>
      </w:r>
    </w:p>
    <w:p>
      <w:pPr>
        <w:jc w:val="both"/>
        <w:spacing w:before="100" w:after="0"/>
        <w:ind w:start="720"/>
      </w:pPr>
      <w:r>
        <w:rPr/>
        <w:t>A</w:t>
        <w:t xml:space="preserve">.  </w:t>
      </w:r>
      <w:r>
        <w:rPr/>
      </w:r>
      <w:r>
        <w:t xml:space="preserve">Take adverse actions as set forth in </w:t>
      </w:r>
      <w:r>
        <w:t>section 18705, subsection 4</w:t>
      </w:r>
      <w:r>
        <w:t xml:space="preserve"> against a licensee's compact privilege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Issue subpoenas for both hearings and investigations that require the attendance and testimony of witnesses and the production of evidence.  Subpoenas issued by a physical therapy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laws of the state where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otherwise permitted by state law, recover from the licensee the costs of investigations and disposition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physical therapy practice act or other applicable state law, a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