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18713</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party state, the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