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2261</w:t>
        <w:t xml:space="preserve">.  </w:t>
      </w:r>
      <w:r>
        <w:rPr>
          <w:b/>
        </w:rPr>
        <w:t xml:space="preserve">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724, §29 (NEW). PL 1985, c. 819, §§A33-36 (AMD). PL 1987, c. 769, §A121 (AMD). PL 1989, c. 443, §§86,87 (AMD). PL 1999, c. 668, §119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§2261.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§2261.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§2261.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