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2286</w:t>
        <w:t xml:space="preserve">.  </w:t>
      </w:r>
      <w:r>
        <w:rPr>
          <w:b/>
        </w:rPr>
        <w:t xml:space="preserve">Disciplinary actions</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§11 (RP).]</w:t>
      </w:r>
    </w:p>
    <w:p>
      <w:pPr>
        <w:jc w:val="both"/>
        <w:spacing w:before="100" w:after="100"/>
        <w:ind w:start="360"/>
        <w:ind w:firstLine="360"/>
      </w:pPr>
      <w:r>
        <w:rPr>
          <w:b/>
        </w:rPr>
        <w:t>2</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§12 (RPR).]</w:t>
      </w:r>
    </w:p>
    <w:p>
      <w:pPr>
        <w:jc w:val="both"/>
        <w:spacing w:before="100" w:after="0"/>
        <w:ind w:start="360"/>
        <w:ind w:firstLine="360"/>
      </w:pPr>
      <w:r>
        <w:rPr>
          <w:b/>
        </w:rPr>
        <w:t>3</w:t>
        <w:t xml:space="preserve">.  </w:t>
      </w:r>
      <w:r>
        <w:rPr>
          <w:b/>
        </w:rPr>
        <w:t xml:space="preserve">Reinstatement.</w:t>
        <w:t xml:space="preserve"> </w:t>
      </w:r>
      <w:r>
        <w:t xml:space="preserve"> </w:t>
      </w:r>
      <w:r>
        <w:t xml:space="preserve">An application for reinstatement may be made to the board one year from the date of revocation of a license.  The board may accept or reject an application for reinstatement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§14 (AMD). PL 1999, c. 547, §B78 (AMD). PL 1999, c. 547, §B80 (AFF). PL 2007, c. 402, Pt. L,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§2286.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§2286.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§2286.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