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 (RPR). PL 1973, c. 384 (RPR). PL 1975, c. 374, §3 (AMD). PL 1977, c. 356, §§2, 3 (AMD). PL 1977, c. 663, §1 (AMD).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