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7,8 (AMD). PL 1985, c. 389, §13 (AMD). PL 1989, c. 320, §1 (AMD). PL 1989, c. 443, §88 (AMD). PL 1991, c. 198, §§5-8 (AMD). PL 1991, c. 509, §§19-21 (AMD). PL 1991, c. 714, §10 (AMD). PL 1991, c. 716, §6 (AMD). PL 1993, c. 404, §A2 (AMD). PL 1997, c. 82, §§1,2 (AMD). PL 1999, c. 386, §§J1-5 (AMD). PL 2007, c. 402, Pt. M, §1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