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B</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4 (NEW). PL 1999, c. 685, §2 (AMD). PL 2001, c. 260, §E3 (AMD). PL 2003, c. 11, §1 (AMD). PL 2003, c. 20, §OO2 (AMD). PL 2003, c. 20, §OO4 (AFF). PL 2003, c. 545, §5 (REV). PL 2007, c. 392, §1 (AMD). PL 2007, c. 402, Pt. M, §15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B.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B.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1-B.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