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69, c. 231, §3 (AMD). PL 1973, c. 384 (RPR). PL 1975, c. 767, §42 (RPR). PL 1979, c. 569, §18 (AMD). PL 1983, c. 413, §125 (AMD). PL 1991, c. 198, §20 (AMD). PL 1997, c. 82, §5 (AMD). PL 1999, c. 685, §4 (AMD). PL 2007, c. 402, Pt. M, §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