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§§K12,K20 (AMD). PL 1993, c. 600, §A156 (AMD). PL 1997, c. 117, §4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§2425.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§2425.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