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2426</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1987, c. 542, §§K13,K20 (AMD). PL 1993, c. 600, §A157 (AMD). PL 1995, c. 606, §8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§2426.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§2426.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§2426.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