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§§K17,K20 (AMD). PL 1993, c. 600, §A164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