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w:t>
        <w:t xml:space="preserve">.  </w:t>
      </w:r>
      <w:r>
        <w:rPr>
          <w:b/>
        </w:rPr>
        <w:t xml:space="preserve">Licensure by reciprocity</w:t>
      </w:r>
    </w:p>
    <w:p>
      <w:pPr>
        <w:jc w:val="both"/>
        <w:spacing w:before="100" w:after="100"/>
        <w:ind w:start="360"/>
        <w:ind w:firstLine="360"/>
      </w:pPr>
      <w:r>
        <w:rPr>
          <w:b/>
        </w:rPr>
        <w:t>1</w:t>
        <w:t xml:space="preserve">.  </w:t>
      </w:r>
      <w:r>
        <w:rPr>
          <w:b/>
        </w:rPr>
        <w:t xml:space="preserve">Licensure without examination.</w:t>
        <w:t xml:space="preserve"> </w:t>
      </w:r>
      <w:r>
        <w:t xml:space="preserve"> </w:t>
      </w:r>
      <w:r>
        <w:t xml:space="preserve">The board may, at its discretion, grant licensure without written examination to a physician in good standing who otherwise meets the requirements of </w:t>
      </w:r>
      <w:r>
        <w:t>section 3271</w:t>
      </w:r>
      <w:r>
        <w:t xml:space="preserve"> and who has been:</w:t>
      </w:r>
    </w:p>
    <w:p>
      <w:pPr>
        <w:jc w:val="both"/>
        <w:spacing w:before="100" w:after="0"/>
        <w:ind w:start="720"/>
      </w:pPr>
      <w:r>
        <w:rPr/>
        <w:t>A</w:t>
        <w:t xml:space="preserve">.  </w:t>
      </w:r>
      <w:r>
        <w:rPr/>
      </w:r>
      <w:r>
        <w:t xml:space="preserve">Examined and certified by the National Board of Medical Examiners;</w:t>
      </w:r>
      <w:r>
        <w:t xml:space="preserve">  </w:t>
      </w:r>
      <w:r xmlns:wp="http://schemas.openxmlformats.org/drawingml/2010/wordprocessingDrawing" xmlns:w15="http://schemas.microsoft.com/office/word/2012/wordml">
        <w:rPr>
          <w:rFonts w:ascii="Arial" w:hAnsi="Arial" w:cs="Arial"/>
          <w:sz w:val="22"/>
          <w:szCs w:val="22"/>
        </w:rPr>
        <w:t xml:space="preserve">[PL 1977, c. 388, §4 (RPR).]</w:t>
      </w:r>
    </w:p>
    <w:p>
      <w:pPr>
        <w:jc w:val="both"/>
        <w:spacing w:before="100" w:after="0"/>
        <w:ind w:start="720"/>
      </w:pPr>
      <w:r>
        <w:rPr/>
        <w:t>B</w:t>
        <w:t xml:space="preserve">.  </w:t>
      </w:r>
      <w:r>
        <w:rPr/>
      </w:r>
      <w:r>
        <w:t xml:space="preserve">Examined and licensed by a board of another state, if the examination passed by the applicant is determined by the board to be equivalent to its own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720"/>
      </w:pPr>
      <w:r>
        <w:rPr/>
        <w:t>C</w:t>
        <w:t xml:space="preserve">.  </w:t>
      </w:r>
      <w:r>
        <w:rPr/>
      </w:r>
      <w:r>
        <w:t xml:space="preserve">Graduated from a nationally accredited medical school located in the United States, Canada or the British Isles and:</w:t>
      </w:r>
    </w:p>
    <w:p>
      <w:pPr>
        <w:jc w:val="both"/>
        <w:spacing w:before="100" w:after="0"/>
        <w:ind w:start="1080"/>
      </w:pPr>
      <w:r>
        <w:rPr/>
        <w:t>(</w:t>
        <w:t>1</w:t>
        <w:t xml:space="preserve">)  </w:t>
      </w:r>
      <w:r>
        <w:rPr/>
      </w:r>
      <w:r>
        <w:t xml:space="preserve">Has been examined and certified by the Medical Council of Canada; or</w:t>
      </w:r>
    </w:p>
    <w:p>
      <w:pPr>
        <w:jc w:val="both"/>
        <w:spacing w:before="100" w:after="0"/>
        <w:ind w:start="1080"/>
      </w:pPr>
      <w:r>
        <w:rPr/>
        <w:t>(</w:t>
        <w:t>2</w:t>
        <w:t xml:space="preserve">)  </w:t>
      </w:r>
      <w:r>
        <w:rPr/>
      </w:r>
      <w:r>
        <w:t xml:space="preserve">Has been examined and certified by the board of a Canadian province or a country in the British Isles, if the examination passed by the applicant is determined by the board to be equivalent in all essentials to its own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360"/>
      </w:pPr>
      <w:r>
        <w:rPr/>
      </w:r>
      <w:r>
        <w:rPr/>
      </w:r>
      <w:r>
        <w:t xml:space="preserve">An applicant may not be licensed pursuant to this section, unless the board finds that no cause exists, as set forth in </w:t>
      </w:r>
      <w:r>
        <w:t>section 3282‑A</w:t>
      </w:r>
      <w:r>
        <w:t xml:space="preserve">, that would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w:pPr>
        <w:jc w:val="both"/>
        <w:spacing w:before="100" w:after="0"/>
        <w:ind w:start="360"/>
        <w:ind w:firstLine="360"/>
      </w:pPr>
      <w:r>
        <w:rPr>
          <w:b/>
        </w:rPr>
        <w:t>2</w:t>
        <w:t xml:space="preserve">.  </w:t>
      </w:r>
      <w:r>
        <w:rPr>
          <w:b/>
        </w:rPr>
        <w:t xml:space="preserve">Fees.</w:t>
        <w:t xml:space="preserve"> </w:t>
      </w:r>
      <w:r>
        <w:t xml:space="preserve"> </w:t>
      </w:r>
      <w:r>
        <w:t xml:space="preserve">A physician who applies for a license pursuant to </w:t>
      </w:r>
      <w:r>
        <w:t>subsection 1</w:t>
      </w:r>
      <w:r>
        <w:t xml:space="preserve"> shall pay a fee of not more than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§8 (AMD).]</w:t>
      </w:r>
    </w:p>
    <w:p>
      <w:pPr>
        <w:jc w:val="both"/>
        <w:spacing w:before="100" w:after="0"/>
        <w:ind w:start="360"/>
        <w:ind w:firstLine="360"/>
      </w:pPr>
      <w:r>
        <w:rPr>
          <w:b/>
        </w:rPr>
        <w:t>3</w:t>
        <w:t xml:space="preserve">.  </w:t>
      </w:r>
      <w:r>
        <w:rPr>
          <w:b/>
        </w:rPr>
        <w:t xml:space="preserve">Rules.</w:t>
        <w:t xml:space="preserve"> </w:t>
      </w:r>
      <w:r>
        <w:t xml:space="preserve"> </w:t>
      </w:r>
      <w:r>
        <w:t xml:space="preserve">The board may make rules as may be necessary in connection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680, §2 (RPR). PL 1977, c. 388, §4 (AMD). PL 1979, c. 345, §§4,5 (AMD). PL 1983, c. 741, §4 (AMD). PL 1991, c. 425, §16 (AMD). PL 1993, c. 600, §A211 (AMD). PL 1999, c. 685,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§3275. Licensure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 Licensure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§3275. LICENSURE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