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4 (AMD). PL 1973, c. 303, §3 (AMD). PL 1973, c. 373, §4 (AMD). PL 1975, c. 293, §4 (AMD). PL 1977, c. 398, §8 (RPR). PL 1977, c. 604, §10 (AMD). PL 1977, c. 694, §§550-552 (AMD). PL 1981, c. 698, §154 (AMD). PL 1983, c. 339, §3 (AMD). PL 1983, c. 413, §§24-27 (AMD). PL 1983, c. 553, §46 (AMD). PL 1983, c. 758, §4 (AMD). PL 1983, c. 841, §§9,10 (AMD). PL 1985, c. 748, §§35,36 (AMD). PL 1987, c. 395, §§A128-A130 (AMD). PL 1989, c. 162, §2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