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9 (NEW). PL 1993, c. 600, §A248 (AMD). PL 1999, c. 547, §B68 (AMD). PL 1999, c. 547, §B80 (AFF). PL 2007, c. 402, Pt. P,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5-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5-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