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Reciprocity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151, §7 (AMD). PL 1977, c. 398, §9 (RPR). PL 1983, c. 413, §28 (AMD). PL 1987, c. 395, §A137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 Reciprocity with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Reciprocity with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§404. RECIPROCITY WITH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