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4665</w:t>
        <w:t xml:space="preserve">.  </w:t>
      </w:r>
      <w:r>
        <w:rPr>
          <w:b/>
        </w:rPr>
        <w:t xml:space="preserve">Consumer's obligation</w:t>
      </w:r>
    </w:p>
    <w:p>
      <w:pPr>
        <w:jc w:val="both"/>
        <w:spacing w:before="100" w:after="100"/>
        <w:ind w:start="360"/>
        <w:ind w:firstLine="360"/>
      </w:pPr>
      <w:r>
        <w:rPr/>
      </w:r>
      <w:r>
        <w:rPr/>
      </w:r>
      <w:r>
        <w:t xml:space="preserve">Within 20 days of notification to the seller of the avoidance of a contract or sale as provided under this subchapter, the consumer upon demand shall tender to the seller any goods delivered to the buyer pursuant to the sale or contract but need not tender at any place other than his residence. If the seller fails to take possession of such goods within 20 days after cancellation, the goods shall become the property of the consumer without obligation to pay for them.</w:t>
      </w:r>
      <w:r>
        <w:t xml:space="preserve">  </w:t>
      </w:r>
      <w:r xmlns:wp="http://schemas.openxmlformats.org/drawingml/2010/wordprocessingDrawing" xmlns:w15="http://schemas.microsoft.com/office/word/2012/wordml">
        <w:rPr>
          <w:rFonts w:ascii="Arial" w:hAnsi="Arial" w:cs="Arial"/>
          <w:sz w:val="22"/>
          <w:szCs w:val="22"/>
        </w:rPr>
        <w:t xml:space="preserve">[PL 1971, c. 150,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 PL 1971, c. 150,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§4665. Consumer's obligation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§4665. Consumer's obligation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§4665. CONSUMER'S OBLIGATION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