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§A189 (AMD). PL 1993, c. 659, §A7 (RPR).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