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Advertising; names; practice without certificate; partnerships and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 Advertising; names; practice without certificate; partnerships and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Advertising; names; practice without certificate; partnerships and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§57. ADVERTISING; NAMES; PRACTICE WITHOUT CERTIFICATE; PARTNERSHIPS AND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