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812, §251 (AMD). PL 1995, c. 397, §80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§6211.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§6211.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