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7387</w:t>
        <w:t xml:space="preserve">.  </w:t>
      </w:r>
      <w:r>
        <w:rPr>
          <w:b/>
        </w:rPr>
        <w:t xml:space="preserve">Display of license</w:t>
      </w:r>
    </w:p>
    <w:p>
      <w:pPr>
        <w:jc w:val="both"/>
        <w:spacing w:before="100" w:after="100"/>
        <w:ind w:start="360"/>
        <w:ind w:firstLine="360"/>
      </w:pPr>
      <w:r>
        <w:rPr/>
      </w:r>
      <w:r>
        <w:rPr/>
      </w:r>
      <w:r>
        <w:t xml:space="preserve">A polygraph examiner or intern shall prominently display the polygraph examiner's or intern's license or a copy of the license at the polygraph examiner's or intern's place of business or place of internship, as appropriate.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§7387.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§7387.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§7387.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