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 §2 (AMD). PL 1981, c. 448, §10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