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9409</w:t>
        <w:t xml:space="preserve">.  </w:t>
      </w:r>
      <w:r>
        <w:rPr>
          <w:b/>
        </w:rPr>
        <w:t xml:space="preserve">Bonding requirement</w:t>
      </w:r>
    </w:p>
    <w:p>
      <w:pPr>
        <w:jc w:val="both"/>
        <w:spacing w:before="100" w:after="100"/>
        <w:ind w:start="360"/>
        <w:ind w:firstLine="360"/>
      </w:pPr>
      <w:r>
        <w:rPr>
          <w:b/>
        </w:rPr>
        <w:t>1</w:t>
        <w:t xml:space="preserve">.  </w:t>
      </w:r>
      <w:r>
        <w:rPr>
          <w:b/>
        </w:rPr>
        <w:t xml:space="preserve">Requirement.</w:t>
        <w:t xml:space="preserve"> </w:t>
      </w:r>
      <w:r>
        <w:t xml:space="preserve"> </w:t>
      </w:r>
      <w:r>
        <w:t xml:space="preserve">The requirements for bonding are as follows.</w:t>
      </w:r>
    </w:p>
    <w:p>
      <w:pPr>
        <w:jc w:val="both"/>
        <w:spacing w:before="100" w:after="0"/>
        <w:ind w:start="720"/>
      </w:pPr>
      <w:r>
        <w:rPr/>
        <w:t>A</w:t>
        <w:t xml:space="preserve">.  </w:t>
      </w:r>
      <w:r>
        <w:rPr/>
      </w:r>
      <w:r>
        <w:t xml:space="preserve">A person licensed under this chapter shall give to the commissioner a bond in the sum of $10,000 if he is a resident, and in the sum of $50,000 if he is not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B</w:t>
        <w:t xml:space="preserve">.  </w:t>
      </w:r>
      <w:r>
        <w:rPr/>
      </w:r>
      <w:r>
        <w:t xml:space="preserve">For the purposes of this section, corporation is a resident if it is incorporated under the laws of this State. Any other person is a resident if the natural person who qualifies for the license resides in this State.</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100"/>
        <w:ind w:start="360"/>
        <w:ind w:firstLine="360"/>
      </w:pPr>
      <w:r>
        <w:rPr>
          <w:b/>
        </w:rPr>
        <w:t>2</w:t>
        <w:t xml:space="preserve">.  </w:t>
      </w:r>
      <w:r>
        <w:rPr>
          <w:b/>
        </w:rPr>
        <w:t xml:space="preserve">Form of bond.</w:t>
        <w:t xml:space="preserve"> </w:t>
      </w:r>
      <w:r>
        <w:t xml:space="preserve"> </w:t>
      </w:r>
      <w:r>
        <w:t xml:space="preserve">Each bond shall be:</w:t>
      </w:r>
    </w:p>
    <w:p>
      <w:pPr>
        <w:jc w:val="both"/>
        <w:spacing w:before="100" w:after="0"/>
        <w:ind w:start="720"/>
      </w:pPr>
      <w:r>
        <w:rPr/>
        <w:t>A</w:t>
        <w:t xml:space="preserve">.  </w:t>
      </w:r>
      <w:r>
        <w:rPr/>
      </w:r>
      <w:r>
        <w:t xml:space="preserve">In a form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B</w:t>
        <w:t xml:space="preserve">.  </w:t>
      </w:r>
      <w:r>
        <w:rPr/>
      </w:r>
      <w:r>
        <w:t xml:space="preserve">Executed by the licensee as principal and by a surety company authorized to do business as such in this State as surety; and</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C</w:t>
        <w:t xml:space="preserve">.  </w:t>
      </w:r>
      <w:r>
        <w:rPr/>
      </w:r>
      <w:r>
        <w:t xml:space="preserve">Conditioned upon the honest conduct of the licensee and the right of any person, including the officer of any aggrieved labor union or association, whether or not incorporated, injured by the intentional, knowing, reckless or negligent act of the licensee to bring, in his own name, an action on the bond.</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§9409. Bonding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§9409. Bonding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§9409. BONDING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