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Property held by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Property held by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§1304. PROPERTY HELD BY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