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Termination of custodianship</w:t>
      </w:r>
    </w:p>
    <w:p>
      <w:pPr>
        <w:jc w:val="both"/>
        <w:spacing w:before="100" w:after="100"/>
        <w:ind w:start="360"/>
        <w:ind w:firstLine="360"/>
      </w:pPr>
      <w:r>
        <w:rPr/>
      </w:r>
      <w:r>
        <w:rPr/>
      </w:r>
      <w:r>
        <w:t xml:space="preserve">The custodian shall transfer in an appropriate manner the custodial property to the minor or to the minor's estate upon the earlier of: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Transferor's option.</w:t>
        <w:t xml:space="preserve"> </w:t>
      </w:r>
      <w:r>
        <w:t xml:space="preserve"> </w:t>
      </w:r>
      <w:r>
        <w:t xml:space="preserve">The minor's attainment of 18 years of age with respect to custodial property transferred under </w:t>
      </w:r>
      <w:r>
        <w:t>section 1655</w:t>
      </w:r>
      <w:r>
        <w:t xml:space="preserve"> or </w:t>
      </w:r>
      <w:r>
        <w:t>1656</w:t>
      </w:r>
      <w:r>
        <w:t xml:space="preserve">, unless the transferor has specified in writing in the transferring instrument that the transfer shall not occur until the minor attains a later age, not to exceed 21 years of age.  The following words or their substantial equivalent must appear in the transferring instrument:</w:t>
      </w:r>
    </w:p>
    <w:p xmlns:wp="http://schemas.openxmlformats.org/drawingml/2010/wordprocessingDrawing" xmlns:w15="http://schemas.microsoft.com/office/word/2012/wordml">
      <w:pPr>
        <w:spacing w:before="100" w:after="100"/>
        <w:ind w:start="1080"/>
        <w:ind w:firstLine="0"/>
        <w:ind w:end="720"/>
      </w:pPr>
      <w:r>
        <w:t xml:space="preserve">"The custodian shall transfer................ (description of property) to.............(name of minor) when........(he or she) reaches the age of..................(age at which transfer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Attainment of majority.</w:t>
        <w:t xml:space="preserve"> </w:t>
      </w:r>
      <w:r>
        <w:t xml:space="preserve"> </w:t>
      </w:r>
      <w:r>
        <w:t xml:space="preserve">The minor's attainment of majority under the laws of this State other than this Act with respect to custodial property transferred under </w:t>
      </w:r>
      <w:r>
        <w:t>section 1657</w:t>
      </w:r>
      <w:r>
        <w:t xml:space="preserve"> or </w:t>
      </w:r>
      <w:r>
        <w:t>1658</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Death.</w:t>
        <w:t xml:space="preserve"> </w:t>
      </w:r>
      <w:r>
        <w:t xml:space="preserve"> </w:t>
      </w:r>
      <w:r>
        <w:t xml:space="preserve">The minor's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§1671. Termination of custodianship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Termination of custodianship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§1671. TERMINATION OF CUSTODIANSHIP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