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 Effect on other statutes or common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Effect on other statutes or common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§178. EFFECT ON OTHER STATUTES OR COMMON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