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1875</w:t>
        <w:t xml:space="preserve">.  </w:t>
      </w:r>
      <w:r>
        <w:rPr>
          <w:b/>
        </w:rPr>
        <w:t xml:space="preserve">Retention of tangible property with historic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§1875. Retention of tangible property with historic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§1875. Retention of tangible property with historic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§1875. RETENTION OF TANGIBLE PROPERTY WITH HISTORIC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