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1954-A</w:t>
        <w:t xml:space="preserve">.  </w:t>
      </w:r>
      <w:r>
        <w:rPr>
          <w:b/>
        </w:rPr>
        <w:t xml:space="preserve">Retention of property with historic value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294, §2 (NEW). PL 2019, c. 498,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§1954-A. Retention of property with historic value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§1954-A. Retention of property with historic value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§1954-A. RETENTION OF PROPERTY WITH HISTORIC VALUE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