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When property subject to recovery by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When property subject to recovery by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§2152. WHEN PROPERTY SUBJECT TO RECOVERY BY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