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Persons under a disability; 2-year period not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Persons under a disability; 2-year period not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§464. PERSONS UNDER A DISABILITY; 2-YEAR PERIOD NOT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