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Persons under disability; 2-year period not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Persons under disability; 2-year period not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§473. PERSONS UNDER DISABILITY; 2-YEAR PERIOD NOT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