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11142</w:t>
        <w:t xml:space="preserve">.  </w:t>
      </w:r>
      <w:r>
        <w:rPr>
          <w:b/>
        </w:rPr>
        <w:t xml:space="preserve">Mandatory notification of conditional release or discharge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1997, c. 768, §3 (AMD).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§11142. Mandatory notification of conditional release or discharge of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§11142. Mandatory notification of conditional release or discharge of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§11142. MANDATORY NOTIFICATION OF CONDITIONAL RELEASE OR DISCHARGE OF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