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§11256. Risk assessment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§11256. Risk assessment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§11256. RISK ASSESSMENT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