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Board responsibilities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§§3, 4 (AMD). PL 2009, c. 213, Pt. GGG, §7 (AFF). PL 2009, c. 391, §§11-14 (AMD). PL 2011, c. 374, §§11-14 (AMD). PL 2013, c. 533, §25 (AMD). PL 2013, c. 598, §§12-22 (AMD). PL 2015, c. 16, Pt. I, §1 (AMD). PL 2015, c. 267, Pt. V, §1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Board responsibilities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Board responsibilities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§1803. BOARD RESPONSIBILITIES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