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correctional or detention facilities may adopt and enforce rules, subject to the approval of the commissioner, governing the use of public ways and parking areas maintained by the State at the facilities.</w:t>
      </w:r>
    </w:p>
    <w:p>
      <w:pPr>
        <w:jc w:val="both"/>
        <w:spacing w:before="100" w:after="0"/>
        <w:ind w:start="720"/>
      </w:pPr>
      <w:r>
        <w:rPr/>
        <w:t>A</w:t>
        <w:t xml:space="preserve">.  </w:t>
      </w:r>
      <w:r>
        <w:rPr/>
      </w:r>
      <w:r>
        <w:t xml:space="preserve">The rules must be adopted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§31 (AMD).]</w:t>
      </w:r>
    </w:p>
    <w:p>
      <w:pPr>
        <w:jc w:val="both"/>
        <w:spacing w:before="100" w:after="0"/>
        <w:ind w:start="720"/>
      </w:pPr>
      <w:r>
        <w:rPr/>
        <w:t>B</w:t>
        <w:t xml:space="preserve">.  </w:t>
      </w:r>
      <w:r>
        <w:rPr/>
      </w:r>
      <w:r>
        <w:t xml:space="preserve">The Secretary of State shall forward a copy of the rules, attested under the Great Seal of the State of Maine,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§31 (AMD).]</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correctional or detention facilities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State Police, sheriffs, deputy sheriffs, police officers and constables who have jurisdiction over the areas in which the correctional or detention facilities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§32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facilities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§33 (AMD).]</w:t>
      </w:r>
    </w:p>
    <w:p>
      <w:pPr>
        <w:jc w:val="both"/>
        <w:spacing w:before="100" w:after="100"/>
        <w:ind w:start="360"/>
        <w:ind w:firstLine="360"/>
      </w:pPr>
      <w:r>
        <w:rPr>
          <w:b/>
        </w:rPr>
        <w:t>4</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public ways or parking violation if he violates any rule promulgated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Upon conviction of a public ways or parking violation, a person shall pay a fine as follows:</w:t>
      </w:r>
    </w:p>
    <w:p>
      <w:pPr>
        <w:jc w:val="both"/>
        <w:spacing w:before="100" w:after="0"/>
        <w:ind w:start="1080"/>
      </w:pPr>
      <w:r>
        <w:rPr/>
        <w:t>(</w:t>
        <w:t>1</w:t>
        <w:t xml:space="preserve">)  </w:t>
      </w:r>
      <w:r>
        <w:rPr/>
      </w:r>
      <w:r>
        <w:t xml:space="preserve">For the first offense in any calendar year, a fine of $1;</w:t>
      </w:r>
    </w:p>
    <w:p>
      <w:pPr>
        <w:jc w:val="both"/>
        <w:spacing w:before="100" w:after="0"/>
        <w:ind w:start="1080"/>
      </w:pPr>
      <w:r>
        <w:rPr/>
        <w:t>(</w:t>
        <w:t>2</w:t>
        <w:t xml:space="preserve">)  </w:t>
      </w:r>
      <w:r>
        <w:rPr/>
      </w:r>
      <w:r>
        <w:t xml:space="preserve">For the 2nd offense in any calendar year, a fine of $2; and</w:t>
      </w:r>
    </w:p>
    <w:p>
      <w:pPr>
        <w:jc w:val="both"/>
        <w:spacing w:before="100" w:after="0"/>
        <w:ind w:start="1080"/>
      </w:pPr>
      <w:r>
        <w:rPr/>
        <w:t>(</w:t>
        <w:t>3</w:t>
        <w:t xml:space="preserve">)  </w:t>
      </w:r>
      <w:r>
        <w:rPr/>
      </w:r>
      <w:r>
        <w:t xml:space="preserve">For each offense in excess of 2 in any calendar year, a fine of $5.</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Notwithstanding any other law, the fines and costs of court paid under this section shall inure to the municipality in which the proceedings take place.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Offenses not covered by the rules promulgated under </w:t>
      </w:r>
      <w:r>
        <w:t>subsection 1</w:t>
      </w:r>
      <w:r>
        <w:t xml:space="preserve"> shall be dealt with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§B153 (AMD). PL 1991, c. 314,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§3009. Public ways and parking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Public ways and parking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§3009. PUBLIC WAYS AND PARKING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