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5810</w:t>
        <w:t xml:space="preserve">.  </w:t>
      </w:r>
      <w:r>
        <w:rPr>
          <w:b/>
        </w:rPr>
        <w:t xml:space="preserve">Records forwarded to State Police</w:t>
      </w:r>
    </w:p>
    <w:p>
      <w:pPr>
        <w:jc w:val="both"/>
        <w:spacing w:before="100" w:after="100"/>
        <w:ind w:start="360"/>
        <w:ind w:firstLine="360"/>
      </w:pPr>
      <w:r>
        <w:rPr/>
      </w:r>
      <w:r>
        <w:rPr/>
      </w:r>
      <w:r>
        <w:t xml:space="preserve">When a person who has been convicted under </w:t>
      </w:r>
      <w:r>
        <w:t>Title 17</w:t>
      </w:r>
      <w:r>
        <w:t xml:space="preserve">, former </w:t>
      </w:r>
      <w:r>
        <w:t>section 1951</w:t>
      </w:r>
      <w:r>
        <w:t xml:space="preserve">, 3151, 3152 or 3153 is paroled, the warden of the institution shall forward to the State Police a copy of the person's record and a statement of facts necessary for full comprehension of the case.  Whenever any prisoner who has been convicted of an offense under </w:t>
      </w:r>
      <w:r>
        <w:t>Title 17</w:t>
      </w:r>
      <w:r>
        <w:t xml:space="preserve">, former </w:t>
      </w:r>
      <w:r>
        <w:t>section 1951</w:t>
      </w:r>
      <w:r>
        <w:t xml:space="preserve">, 3151, 3152 or 3153 is discharged in full execution of the prisoner's sentence, the warden shall make and forward to the State Police a copy of the prison record of that prisoner together with a statement of any fact or facts that the warden may consider necessary for a full comprehension of the case.</w:t>
      </w:r>
      <w:r>
        <w:t xml:space="preserve">  </w:t>
      </w:r>
      <w:r xmlns:wp="http://schemas.openxmlformats.org/drawingml/2010/wordprocessingDrawing" xmlns:w15="http://schemas.microsoft.com/office/word/2012/wordml">
        <w:rPr>
          <w:rFonts w:ascii="Arial" w:hAnsi="Arial" w:cs="Arial"/>
          <w:sz w:val="22"/>
          <w:szCs w:val="22"/>
        </w:rPr>
        <w:t xml:space="preserve">[PL 2013, c. 508,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§5810. Records forwarded to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§5810. Records forwarded to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§5810. RECORDS FORWARDED TO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