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§47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PL 2023, c. 516, Pt. B,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Legal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Legal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§1404. LEGAL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