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§6253-A. Bath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§6253-A. Bath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§6253-A. BATH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