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w:pPr>
        <w:jc w:val="both"/>
        <w:spacing w:before="100" w:after="0"/>
        <w:ind w:start="360"/>
        <w:ind w:firstLine="360"/>
      </w:pPr>
      <w:r>
        <w:rPr>
          <w:b/>
        </w:rPr>
        <w:t>1</w:t>
        <w:t xml:space="preserve">.  </w:t>
      </w:r>
      <w:r>
        <w:rPr>
          <w:b/>
        </w:rPr>
        <w:t xml:space="preserve">Basis differential.</w:t>
        <w:t xml:space="preserve"> </w:t>
      </w:r>
      <w:r>
        <w:t xml:space="preserve"> </w:t>
      </w:r>
      <w:r>
        <w:t xml:space="preserve">"Basis differential" means the difference between the so-called Henry Hub spot price for natural gas and the corresponding cash spot price for natural gas in New England.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2</w:t>
        <w:t xml:space="preserve">.  </w:t>
      </w:r>
      <w:r>
        <w:rPr>
          <w:b/>
        </w:rPr>
        <w:t xml:space="preserve">Energy cost reduction contract.</w:t>
        <w:t xml:space="preserve"> </w:t>
      </w:r>
      <w:r>
        <w:t xml:space="preserve"> </w:t>
      </w:r>
      <w:r>
        <w:t xml:space="preserve">"Energy cost reduction contract" means a contract executed in accordance with this chapter to procure capacity on a natural gas transmission pipeline, including, when applicable, compression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§1 (AMD).]</w:t>
      </w:r>
    </w:p>
    <w:p>
      <w:pPr>
        <w:jc w:val="both"/>
        <w:spacing w:before="100" w:after="0"/>
        <w:ind w:start="360"/>
        <w:ind w:firstLine="360"/>
      </w:pPr>
      <w:r>
        <w:rPr>
          <w:b/>
        </w:rPr>
        <w:t>3</w:t>
        <w:t xml:space="preserve">.  </w:t>
      </w:r>
      <w:r>
        <w:rPr>
          <w:b/>
        </w:rPr>
        <w:t xml:space="preserve">ISO-NE region.</w:t>
        <w:t xml:space="preserve"> </w:t>
      </w:r>
      <w:r>
        <w:t xml:space="preserve"> </w:t>
      </w:r>
      <w:r>
        <w:t xml:space="preserve">"ISO-NE region" means the region in which the New England bulk power system operated by the independent system operator of the New England bulk power system or a successor organization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3-A</w:t>
        <w:t xml:space="preserve">.  </w:t>
      </w:r>
      <w:r>
        <w:rPr>
          <w:b/>
        </w:rPr>
        <w:t xml:space="preserve">Liquefied natural gas storage capacity.</w:t>
        <w:t xml:space="preserve"> </w:t>
      </w:r>
      <w:r>
        <w:t xml:space="preserve"> </w:t>
      </w:r>
      <w:r>
        <w:t xml:space="preserve">"Liquefied natural gas storage capacity" means storage capacity for liquefied natural gas installed in the State on or after January 1, 2016 that will benefit the State's energy consumers during times of regional supply constraint due to capacity limitations of interstate or intrastate pipelines or local distribution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3-B</w:t>
        <w:t xml:space="preserve">.  </w:t>
      </w:r>
      <w:r>
        <w:rPr>
          <w:b/>
        </w:rPr>
        <w:t xml:space="preserve">Physical energy storage capacity.</w:t>
        <w:t xml:space="preserve"> </w:t>
      </w:r>
      <w:r>
        <w:t xml:space="preserve"> </w:t>
      </w:r>
      <w:r>
        <w:t xml:space="preserve">"Physical energy storage capacity" means liquefied natural gas storage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3-C</w:t>
        <w:t xml:space="preserve">.  </w:t>
      </w:r>
      <w:r>
        <w:rPr>
          <w:b/>
        </w:rPr>
        <w:t xml:space="preserve">Physical energy storage contract.</w:t>
        <w:t xml:space="preserve"> </w:t>
      </w:r>
      <w:r>
        <w:t xml:space="preserve"> </w:t>
      </w:r>
      <w:r>
        <w:t xml:space="preserve">"Physical energy storage contract" means a contract executed in accordance with this chapter for physical energy storage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4</w:t>
        <w:t xml:space="preserve">.  </w:t>
      </w:r>
      <w:r>
        <w:rPr>
          <w:b/>
        </w:rPr>
        <w:t xml:space="preserve">Pipeline capacity holder.</w:t>
        <w:t xml:space="preserve"> </w:t>
      </w:r>
      <w:r>
        <w:t xml:space="preserve"> </w:t>
      </w:r>
      <w:r>
        <w:t xml:space="preserve">"Pipeline capacity holder" means any person owning rights to natural gas pipeline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5</w:t>
        <w:t xml:space="preserve">.  </w:t>
      </w:r>
      <w:r>
        <w:rPr>
          <w:b/>
        </w:rPr>
        <w:t xml:space="preserve">Trust fund.</w:t>
        <w:t xml:space="preserve"> </w:t>
      </w:r>
      <w:r>
        <w:t xml:space="preserve"> </w:t>
      </w:r>
      <w:r>
        <w:t xml:space="preserve">"Trust fund" means the Energy Cost Reduction Trust Fund established under </w:t>
      </w:r>
      <w:r>
        <w:t>section 1907,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