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Amendment of articles</w:t>
      </w:r>
    </w:p>
    <w:p>
      <w:pPr>
        <w:jc w:val="both"/>
        <w:spacing w:before="100" w:after="100"/>
        <w:ind w:start="360"/>
        <w:ind w:firstLine="360"/>
      </w:pPr>
      <w:r>
        <w:rPr/>
      </w:r>
      <w:r>
        <w:rPr/>
      </w:r>
      <w:r>
        <w:t xml:space="preserve">A cooperative may amend its articles of incorporation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proposed amendment shall be presented to a meeting of the members.  The proposed amendment shall be set forth in or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proposed amendment, with any changes, is approved by the affirmative vote of not less than 2/3 of those members voting on the amendment at the meeting, articles of amendment shall be executed and acknowledged on behalf of the cooperative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amendment.</w:t>
        <w:t xml:space="preserve"> </w:t>
      </w:r>
      <w:r>
        <w:t xml:space="preserve"> </w:t>
      </w:r>
      <w:r>
        <w:t xml:space="preserve">The articles of amendment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§3752.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