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1 (AMD). PL 1999, c. 398, §§A104,105 (AFF). PL 2017, c. 402, Pt. C, §101 (AMD). PL 2017, c. 402, Pt. F, §1 (AFF). MRSA T. 35-A §439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