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Safety jurisdiction only over certain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§4702. SAFETY JURISDICTION ONLY OVER CERTAIN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