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Adoption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1997, c. 275, §1 (AMD).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§9102. Adoption of alternative form of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Adoption of alternative form of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§9102. ADOPTION OF ALTERNATIVE FORM OF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