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360"/>
        <w:ind w:firstLine="360"/>
      </w:pPr>
      <w:r>
        <w:rPr>
          <w:b/>
        </w:rPr>
        <w:t>1</w:t>
        <w:t xml:space="preserve">.  </w:t>
      </w:r>
      <w:r>
        <w:rPr>
          <w:b/>
        </w:rPr>
        <w:t xml:space="preserve">Advanced communications technology infrastructure.</w:t>
        <w:t xml:space="preserve"> </w:t>
      </w:r>
      <w:r>
        <w:t xml:space="preserve"> </w:t>
      </w:r>
      <w:r>
        <w:t xml:space="preserve">"Advanced communications technology infrastructure" means any communications technology infrastructure or infrastructure improvement that expands the deployment of, or improves the quality of, broadband availability and connectivity.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§1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ConnectMaine Authority established in </w:t>
      </w:r>
      <w:r>
        <w:t>section 9203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§6 (AMD).]</w:t>
      </w:r>
    </w:p>
    <w:p>
      <w:pPr>
        <w:jc w:val="both"/>
        <w:spacing w:before="100" w:after="0"/>
        <w:ind w:start="360"/>
        <w:ind w:firstLine="360"/>
      </w:pPr>
      <w:r>
        <w:rPr>
          <w:b/>
        </w:rPr>
        <w:t>3</w:t>
        <w:t xml:space="preserve">.  </w:t>
      </w:r>
      <w:r>
        <w:rPr>
          <w:b/>
        </w:rPr>
        <w:t xml:space="preserve">Communications service.</w:t>
        <w:t xml:space="preserve"> </w:t>
      </w:r>
      <w:r>
        <w:t xml:space="preserve"> </w:t>
      </w:r>
      <w:r>
        <w:t xml:space="preserve">"Communications service" means any wireline voice, satellite, data, fixed wireless data or video retail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100"/>
        <w:ind w:start="360"/>
        <w:ind w:firstLine="360"/>
      </w:pPr>
      <w:r>
        <w:rPr>
          <w:b/>
        </w:rPr>
        <w:t>4</w:t>
        <w:t xml:space="preserve">.  </w:t>
      </w:r>
      <w:r>
        <w:rPr>
          <w:b/>
        </w:rPr>
        <w:t xml:space="preserve">Communications service provider.</w:t>
        <w:t xml:space="preserve"> </w:t>
      </w:r>
      <w:r>
        <w:t xml:space="preserve"> </w:t>
      </w:r>
      <w:r>
        <w:t xml:space="preserve">"Communications service provider" means:</w:t>
      </w:r>
    </w:p>
    <w:p>
      <w:pPr>
        <w:jc w:val="both"/>
        <w:spacing w:before="100" w:after="0"/>
        <w:ind w:start="720"/>
      </w:pPr>
      <w:r>
        <w:rPr/>
        <w:t>A</w:t>
        <w:t xml:space="preserve">.  </w:t>
      </w:r>
      <w:r>
        <w:rPr/>
      </w:r>
      <w:r>
        <w:t xml:space="preserve">Any entity offering communications service to customers in the State; or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720"/>
      </w:pPr>
      <w:r>
        <w:rPr/>
        <w:t>B</w:t>
        <w:t xml:space="preserve">.  </w:t>
      </w:r>
      <w:r>
        <w:rPr/>
      </w:r>
      <w:r>
        <w:t xml:space="preserve">Any facilities-based provider of wireless voice or data retail service that voluntarily chooses to be assessed by the authority pursuant to </w:t>
      </w:r>
      <w:r>
        <w:t>section 9211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Unserved or underserved area.</w:t>
        <w:t xml:space="preserve"> </w:t>
      </w:r>
      <w:r>
        <w:t xml:space="preserve"> </w:t>
      </w:r>
      <w:r>
        <w:t xml:space="preserve">"Unserved or underserved area" means an area that the authority pursuant to </w:t>
      </w:r>
      <w:r>
        <w:t>section 9204‑A, subsection 1</w:t>
      </w:r>
      <w:r>
        <w:t xml:space="preserve"> determines to meet criteria established by the authority by rule adopted pursuant to </w:t>
      </w:r>
      <w:r>
        <w:t>section 9205,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§2 (AMD). PL 2019, c. 343, Pt. QQ, §1 (AMD). PL 2019, c. 625,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