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9403</w:t>
        <w:t xml:space="preserve">.  </w:t>
      </w:r>
      <w:r>
        <w:rPr>
          <w:b/>
        </w:rPr>
        <w:t xml:space="preserve">State connectivity goals</w:t>
      </w:r>
    </w:p>
    <w:p>
      <w:pPr>
        <w:jc w:val="both"/>
        <w:spacing w:before="100" w:after="100"/>
        <w:ind w:start="360"/>
        <w:ind w:firstLine="360"/>
      </w:pPr>
      <w:r>
        <w:rPr>
          <w:b/>
        </w:rPr>
        <w:t>1</w:t>
        <w:t xml:space="preserve">.  </w:t>
      </w:r>
      <w:r>
        <w:rPr>
          <w:b/>
        </w:rPr>
        <w:t xml:space="preserve">Goals.</w:t>
        <w:t xml:space="preserve"> </w:t>
      </w:r>
      <w:r>
        <w:t xml:space="preserve"> </w:t>
      </w:r>
      <w:r>
        <w:t xml:space="preserve">The goals of the State related to connectivity are that:</w:t>
      </w:r>
    </w:p>
    <w:p>
      <w:pPr>
        <w:jc w:val="both"/>
        <w:spacing w:before="100" w:after="0"/>
        <w:ind w:start="720"/>
      </w:pPr>
      <w:r>
        <w:rPr/>
        <w:t>A</w:t>
        <w:t xml:space="preserve">.  </w:t>
      </w:r>
      <w:r>
        <w:rPr/>
      </w:r>
      <w:r>
        <w:t xml:space="preserve">High-speed connectivity be universally available in the State, including to all residents, businesses and community anchor institutions;</w:t>
      </w:r>
      <w:r>
        <w:t xml:space="preserve">  </w:t>
      </w:r>
      <w:r xmlns:wp="http://schemas.openxmlformats.org/drawingml/2010/wordprocessingDrawing" xmlns:w15="http://schemas.microsoft.com/office/word/2012/wordml">
        <w:rPr>
          <w:rFonts w:ascii="Arial" w:hAnsi="Arial" w:cs="Arial"/>
          <w:sz w:val="22"/>
          <w:szCs w:val="22"/>
        </w:rPr>
        <w:t xml:space="preserve">[PL 2021, c. 364, §3 (NEW).]</w:t>
      </w:r>
    </w:p>
    <w:p>
      <w:pPr>
        <w:jc w:val="both"/>
        <w:spacing w:before="100" w:after="0"/>
        <w:ind w:start="720"/>
      </w:pPr>
      <w:r>
        <w:rPr/>
        <w:t>B</w:t>
        <w:t xml:space="preserve">.  </w:t>
      </w:r>
      <w:r>
        <w:rPr/>
      </w:r>
      <w:r>
        <w:t xml:space="preserve">There be secure, affordable, reliable, competitive and sustainable forward-looking advanced communications technology infrastructure that can meet current and future needs;</w:t>
      </w:r>
      <w:r>
        <w:t xml:space="preserve">  </w:t>
      </w:r>
      <w:r xmlns:wp="http://schemas.openxmlformats.org/drawingml/2010/wordprocessingDrawing" xmlns:w15="http://schemas.microsoft.com/office/word/2012/wordml">
        <w:rPr>
          <w:rFonts w:ascii="Arial" w:hAnsi="Arial" w:cs="Arial"/>
          <w:sz w:val="22"/>
          <w:szCs w:val="22"/>
        </w:rPr>
        <w:t xml:space="preserve">[PL 2021, c. 364, §3 (NEW).]</w:t>
      </w:r>
    </w:p>
    <w:p>
      <w:pPr>
        <w:jc w:val="both"/>
        <w:spacing w:before="100" w:after="0"/>
        <w:ind w:start="720"/>
      </w:pPr>
      <w:r>
        <w:rPr/>
        <w:t>C</w:t>
        <w:t xml:space="preserve">.  </w:t>
      </w:r>
      <w:r>
        <w:rPr/>
      </w:r>
      <w:r>
        <w:t xml:space="preserve">All residents, businesses and institutions in the State be able to take full advantage of the economic, health, educational and other opportunities available through connectivity services; and</w:t>
      </w:r>
      <w:r>
        <w:t xml:space="preserve">  </w:t>
      </w:r>
      <w:r xmlns:wp="http://schemas.openxmlformats.org/drawingml/2010/wordprocessingDrawing" xmlns:w15="http://schemas.microsoft.com/office/word/2012/wordml">
        <w:rPr>
          <w:rFonts w:ascii="Arial" w:hAnsi="Arial" w:cs="Arial"/>
          <w:sz w:val="22"/>
          <w:szCs w:val="22"/>
        </w:rPr>
        <w:t xml:space="preserve">[PL 2021, c. 364, §3 (NEW).]</w:t>
      </w:r>
    </w:p>
    <w:p>
      <w:pPr>
        <w:jc w:val="both"/>
        <w:spacing w:before="100" w:after="0"/>
        <w:ind w:start="720"/>
      </w:pPr>
      <w:r>
        <w:rPr/>
        <w:t>D</w:t>
        <w:t xml:space="preserve">.  </w:t>
      </w:r>
      <w:r>
        <w:rPr/>
      </w:r>
      <w:r>
        <w:t xml:space="preserve">Existing public and private infrastructure be used effectively and efficiently in the public interest to provide advanced communications technology infrastructure in all areas of the State.</w:t>
      </w:r>
      <w:r>
        <w:t xml:space="preserve">  </w:t>
      </w:r>
      <w:r xmlns:wp="http://schemas.openxmlformats.org/drawingml/2010/wordprocessingDrawing" xmlns:w15="http://schemas.microsoft.com/office/word/2012/wordml">
        <w:rPr>
          <w:rFonts w:ascii="Arial" w:hAnsi="Arial" w:cs="Arial"/>
          <w:sz w:val="22"/>
          <w:szCs w:val="22"/>
        </w:rPr>
        <w:t xml:space="preserve">[PL 2021, c. 364,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§9403. State connectivity goals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§9403. State connectivity goals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§9403. STATE CONNECTIVITY GOALS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