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FORM AND NATURE OF BONDS AND NOTES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4202</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4203</w:t>
        <w:t xml:space="preserve">.  </w:t>
      </w:r>
      <w:r>
        <w:rPr>
          <w:b/>
        </w:rPr>
        <w:t xml:space="preserve">Federal insurance of guaranty; taxable bond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4204</w:t>
        <w:t xml:space="preserve">.  </w:t>
      </w:r>
      <w:r>
        <w:rPr>
          <w:b/>
        </w:rPr>
        <w:t xml:space="preserve">Refunding obligations;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4205</w:t>
        <w:t xml:space="preserve">.  </w:t>
      </w:r>
      <w:r>
        <w:rPr>
          <w:b/>
        </w:rPr>
        <w:t xml:space="preserve">Refunding obligations;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4206</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4207</w:t>
        <w:t xml:space="preserve">.  </w:t>
      </w:r>
      <w:r>
        <w:rPr>
          <w:b/>
        </w:rPr>
        <w:t xml:space="preserve">Credit of State and members of agency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4208</w:t>
        <w:t xml:space="preserve">.  </w:t>
      </w:r>
      <w:r>
        <w:rPr>
          <w:b/>
        </w:rPr>
        <w:t xml:space="preserve">Notes and bonds as legal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4209</w:t>
        <w:t xml:space="preserve">.  </w:t>
      </w:r>
      <w:r>
        <w:rPr>
          <w:b/>
        </w:rPr>
        <w:t xml:space="preserve">No impairment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305. FORM AND NATURE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FORM AND NATURE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305. FORM AND NATURE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