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an advisor who can help the owner work with the State Tax Assessor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the State Tax Assessor in providing the information required in the notice. Before posting this information, the bureau shall consider input, if any, received from legal services providers, counselors and state and federal agencies involved in foreclosure prevention matters.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PL 2023, c. 579, §2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UNINCORPORATED AND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107. UNINCORPORATED AND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